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Nếu bạn đang so sánh: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lineRule="atLeast" w:line="300" w:before="0" w:after="0"/>
        <w:ind w:hanging="283" w:start="709"/>
        <w:jc w:val="start"/>
        <w:rPr/>
      </w:pPr>
      <w:r>
        <w:rPr>
          <w:rStyle w:val="Strong"/>
          <w:rFonts w:ascii="Segoe UI" w:hAnsi="Segoe UI"/>
          <w:b w:val="false"/>
          <w:i w:val="false"/>
          <w:caps w:val="false"/>
          <w:smallCaps w:val="false"/>
          <w:sz w:val="21"/>
        </w:rPr>
        <w:t>Bình thoại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: </w:t>
      </w:r>
      <w:r>
        <w:rPr>
          <w:rStyle w:val="Emphasis"/>
          <w:rFonts w:ascii="Segoe UI" w:hAnsi="Segoe UI"/>
          <w:b w:val="false"/>
          <w:i w:val="false"/>
          <w:caps w:val="false"/>
          <w:smallCaps w:val="false"/>
          <w:sz w:val="21"/>
        </w:rPr>
        <w:t>Bàng-uâ-cê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 (</w:t>
      </w:r>
      <w:r>
        <w:rPr>
          <w:rFonts w:eastAsia="Sans MT SC 936_S60C"/>
          <w:b w:val="false"/>
          <w:i w:val="false"/>
          <w:caps w:val="false"/>
          <w:smallCaps w:val="false"/>
          <w:sz w:val="21"/>
        </w:rPr>
        <w:t>平話字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)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lineRule="atLeast" w:line="300"/>
        <w:ind w:hanging="283" w:start="709"/>
        <w:jc w:val="start"/>
        <w:rPr/>
      </w:pPr>
      <w:r>
        <w:rPr>
          <w:rStyle w:val="Strong"/>
          <w:rFonts w:ascii="Segoe UI" w:hAnsi="Segoe UI"/>
          <w:b w:val="false"/>
          <w:i w:val="false"/>
          <w:caps w:val="false"/>
          <w:smallCaps w:val="false"/>
          <w:sz w:val="21"/>
        </w:rPr>
        <w:t>Bạch thoại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: </w:t>
      </w:r>
      <w:r>
        <w:rPr>
          <w:rStyle w:val="Emphasis"/>
          <w:rFonts w:ascii="Segoe UI" w:hAnsi="Segoe UI"/>
          <w:b w:val="false"/>
          <w:i w:val="false"/>
          <w:caps w:val="false"/>
          <w:smallCaps w:val="false"/>
          <w:sz w:val="21"/>
        </w:rPr>
        <w:t>Pe̍h-ōe-jī / Pẹh-õe-jĩ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 (</w:t>
      </w:r>
      <w:r>
        <w:rPr>
          <w:rFonts w:eastAsia="Sans MT SC 936_S60C"/>
          <w:b w:val="false"/>
          <w:i w:val="false"/>
          <w:caps w:val="false"/>
          <w:smallCaps w:val="false"/>
          <w:sz w:val="21"/>
        </w:rPr>
        <w:t>白話字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) </w:t>
      </w:r>
    </w:p>
    <w:p>
      <w:pPr>
        <w:pStyle w:val="BodyText"/>
        <w:bidi w:val="0"/>
        <w:spacing w:lineRule="atLeast" w:line="300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thì đây là hai hệ thống chữ La-tinh hóa khác nhau, dù đều do các nhà truyền giáo phương Tây phát triển cho các phương ngữ Hoa ngữ ở miền Nam Trung Quốc.</w:t>
      </w:r>
    </w:p>
    <w:tbl>
      <w:tblPr>
        <w:tblW w:w="9638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1650"/>
        <w:gridCol w:w="2529"/>
        <w:gridCol w:w="5459"/>
      </w:tblGrid>
      <w:tr>
        <w:trPr>
          <w:tblHeader w:val="true"/>
        </w:trPr>
        <w:tc>
          <w:tcPr>
            <w:tcW w:w="1650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Đặc điểm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Bình thoại (Bàng-uâ-cê)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Bạch thoại (Pe̍h-ōe-jī)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Ngôn ngữ ghi âm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Bình thoại (Pinghua)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Tiếng Mân Nam/Hokkien (Đài Loan, Phúc Kiến)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Chữ gốc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ans MT SC 936_S60C"/>
              </w:rPr>
            </w:pPr>
            <w:r>
              <w:rPr>
                <w:rFonts w:ascii="Segoe UI" w:hAnsi="Segoe UI" w:eastAsia="Sans MT SC 936_S60C"/>
              </w:rPr>
              <w:t>平話字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ans MT SC 936_S60C"/>
              </w:rPr>
            </w:pPr>
            <w:r>
              <w:rPr>
                <w:rFonts w:ascii="Segoe UI" w:hAnsi="Segoe UI" w:eastAsia="Sans MT SC 936_S60C"/>
              </w:rPr>
              <w:t>白話字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Khu vực sử dụng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Chủ yếu Quảng Tây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Phúc Kiến, Đài Loan, cộng đồng Hoa kiều Mân Nam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Mức độ phổ biến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Khá hạn chế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Rất nổi tiếng, được sử dụng rộng rãi trong tài liệu tôn giáo, từ điển, giáo dục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Đánh dấu thanh điệu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Có hệ thống riêng cho Pinghua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Dùng dấu thanh (´, `, ^, ˍ...) trên nguyên âm</w:t>
            </w:r>
          </w:p>
        </w:tc>
      </w:tr>
      <w:tr>
        <w:trPr/>
        <w:tc>
          <w:tcPr>
            <w:tcW w:w="1650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Ví dụ tên hệ thống</w:t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Bàng-uâ-cê</w:t>
            </w:r>
          </w:p>
        </w:tc>
        <w:tc>
          <w:tcPr>
            <w:tcW w:w="5459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Pe̍h-ōe-jī</w:t>
            </w:r>
          </w:p>
        </w:tc>
      </w:tr>
    </w:tbl>
    <w:p>
      <w:pPr>
        <w:pStyle w:val="BodyText"/>
        <w:bidi w:val="0"/>
        <w:spacing w:lineRule="atLeast" w:line="300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Một số điểm tương đồng: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tLeast" w:line="300" w:before="0" w:after="0"/>
        <w:ind w:hanging="283" w:start="709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Đều dùng mẫu tự Latinh.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tLeast" w:line="300" w:before="0" w:after="0"/>
        <w:ind w:hanging="283" w:start="709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Đều cố gắng ghi lại phát âm địa phương một cách chính xác.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tLeast" w:line="300" w:before="0" w:after="0"/>
        <w:ind w:hanging="283" w:start="709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Đều do các nhà truyền giáo Tin Lành/Cơ Đốc phát triển vào thế kỷ 19.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tLeast" w:line="300"/>
        <w:ind w:hanging="283" w:start="709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Đều không dựa trực tiếp vào cách phát âm Quan thoại chuẩn. </w:t>
      </w:r>
    </w:p>
    <w:p>
      <w:pPr>
        <w:pStyle w:val="BodyText"/>
        <w:bidi w:val="0"/>
        <w:spacing w:lineRule="atLeast" w:line="300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Ví dụ tên gọi của chính hệ thống: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tLeast" w:line="300" w:before="0" w:after="0"/>
        <w:ind w:hanging="283" w:start="709"/>
        <w:jc w:val="start"/>
        <w:rPr/>
      </w:pPr>
      <w:r>
        <w:rPr>
          <w:rStyle w:val="Strong"/>
          <w:rFonts w:eastAsia="Sans MT SC 936_S60C"/>
          <w:b w:val="false"/>
          <w:i w:val="false"/>
          <w:caps w:val="false"/>
          <w:smallCaps w:val="false"/>
          <w:sz w:val="21"/>
        </w:rPr>
        <w:t>平話字</w:t>
      </w:r>
      <w:r>
        <w:rPr>
          <w:rFonts w:eastAsia="Sans MT SC 936_S60C"/>
          <w:b w:val="false"/>
          <w:i w:val="false"/>
          <w:caps w:val="false"/>
          <w:smallCaps w:val="false"/>
          <w:sz w:val="21"/>
        </w:rPr>
        <w:t xml:space="preserve"> </w:t>
      </w:r>
      <w:r>
        <w:rPr>
          <w:rFonts w:eastAsia="Segoe UI"/>
          <w:b w:val="false"/>
          <w:i w:val="false"/>
          <w:caps w:val="false"/>
          <w:smallCaps w:val="false"/>
          <w:sz w:val="21"/>
        </w:rPr>
        <w:t xml:space="preserve">→ </w:t>
      </w:r>
      <w:r>
        <w:rPr>
          <w:rStyle w:val="Emphasis"/>
          <w:rFonts w:ascii="Segoe UI" w:hAnsi="Segoe UI"/>
          <w:b w:val="false"/>
          <w:i w:val="false"/>
          <w:caps w:val="false"/>
          <w:smallCaps w:val="false"/>
          <w:sz w:val="21"/>
        </w:rPr>
        <w:t>Bàng-uâ-cê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 (theo Bình thoại)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tLeast" w:line="300"/>
        <w:ind w:hanging="283" w:start="709"/>
        <w:jc w:val="start"/>
        <w:rPr/>
      </w:pPr>
      <w:r>
        <w:rPr>
          <w:rStyle w:val="Strong"/>
          <w:rFonts w:eastAsia="Sans MT SC 936_S60C"/>
          <w:b w:val="false"/>
          <w:i w:val="false"/>
          <w:caps w:val="false"/>
          <w:smallCaps w:val="false"/>
          <w:sz w:val="21"/>
        </w:rPr>
        <w:t>白話字</w:t>
      </w:r>
      <w:r>
        <w:rPr>
          <w:rFonts w:eastAsia="Segoe UI"/>
          <w:b w:val="false"/>
          <w:i w:val="false"/>
          <w:caps w:val="false"/>
          <w:smallCaps w:val="false"/>
          <w:sz w:val="21"/>
        </w:rPr>
        <w:t xml:space="preserve"> → </w:t>
      </w:r>
      <w:r>
        <w:rPr>
          <w:rStyle w:val="Emphasis"/>
          <w:rFonts w:ascii="Segoe UI" w:hAnsi="Segoe UI"/>
          <w:b w:val="false"/>
          <w:i w:val="false"/>
          <w:caps w:val="false"/>
          <w:smallCaps w:val="false"/>
          <w:sz w:val="21"/>
        </w:rPr>
        <w:t>Pe̍h-ōe-jī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 (theo Mân Nam) </w:t>
      </w:r>
    </w:p>
    <w:p>
      <w:pPr>
        <w:pStyle w:val="BodyText"/>
        <w:bidi w:val="0"/>
        <w:spacing w:lineRule="atLeast" w:line="300"/>
        <w:jc w:val="start"/>
        <w:rPr>
          <w:rFonts w:ascii="Segoe UI" w:hAnsi="Segoe UI"/>
          <w:b w:val="false"/>
          <w:i w:val="false"/>
          <w:caps w:val="false"/>
          <w:smallCaps w:val="false"/>
          <w:sz w:val="21"/>
        </w:rPr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Ta có thể thấy ngay cách đọc khác nhau:</w:t>
      </w:r>
    </w:p>
    <w:tbl>
      <w:tblPr>
        <w:tblW w:w="5099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1072"/>
        <w:gridCol w:w="2776"/>
        <w:gridCol w:w="1251"/>
      </w:tblGrid>
      <w:tr>
        <w:trPr>
          <w:tblHeader w:val="true"/>
        </w:trPr>
        <w:tc>
          <w:tcPr>
            <w:tcW w:w="1072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Chữ Hán</w:t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Bình thoại</w:t>
            </w:r>
          </w:p>
        </w:tc>
        <w:tc>
          <w:tcPr>
            <w:tcW w:w="1251" w:type="dxa"/>
            <w:tcBorders/>
            <w:vAlign w:val="center"/>
          </w:tcPr>
          <w:p>
            <w:pPr>
              <w:pStyle w:val="TableHeading"/>
              <w:bidi w:val="0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Bạch thoại</w:t>
            </w:r>
          </w:p>
        </w:tc>
      </w:tr>
      <w:tr>
        <w:trPr/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ans MT SC 936_S60C"/>
              </w:rPr>
            </w:pPr>
            <w:r>
              <w:rPr>
                <w:rFonts w:ascii="Segoe UI" w:hAnsi="Segoe UI" w:eastAsia="Sans MT SC 936_S60C"/>
              </w:rPr>
              <w:t>字</w:t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cê</w:t>
            </w:r>
          </w:p>
        </w:tc>
        <w:tc>
          <w:tcPr>
            <w:tcW w:w="1251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jī</w:t>
            </w:r>
          </w:p>
        </w:tc>
      </w:tr>
      <w:tr>
        <w:trPr/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ans MT SC 936_S60C"/>
              </w:rPr>
            </w:pPr>
            <w:r>
              <w:rPr>
                <w:rFonts w:ascii="Segoe UI" w:hAnsi="Segoe UI" w:eastAsia="Sans MT SC 936_S60C"/>
              </w:rPr>
              <w:t>話</w:t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uâ</w:t>
            </w:r>
          </w:p>
        </w:tc>
        <w:tc>
          <w:tcPr>
            <w:tcW w:w="1251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ōe</w:t>
            </w:r>
          </w:p>
        </w:tc>
      </w:tr>
      <w:tr>
        <w:trPr/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ans MT SC 936_S60C"/>
              </w:rPr>
            </w:pPr>
            <w:r>
              <w:rPr>
                <w:rFonts w:ascii="Segoe UI" w:hAnsi="Segoe UI" w:eastAsia="Sans MT SC 936_S60C"/>
              </w:rPr>
              <w:t>白</w:t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(khác cách đọc địa phương)</w:t>
            </w:r>
          </w:p>
        </w:tc>
        <w:tc>
          <w:tcPr>
            <w:tcW w:w="1251" w:type="dxa"/>
            <w:tcBorders/>
            <w:vAlign w:val="center"/>
          </w:tcPr>
          <w:p>
            <w:pPr>
              <w:pStyle w:val="TableContents"/>
              <w:bidi w:val="0"/>
              <w:jc w:val="start"/>
              <w:rPr>
                <w:rFonts w:ascii="Segoe UI" w:hAnsi="Segoe UI" w:eastAsia="Segoe UI"/>
              </w:rPr>
            </w:pPr>
            <w:r>
              <w:rPr>
                <w:rFonts w:eastAsia="Segoe UI" w:ascii="Segoe UI" w:hAnsi="Segoe UI"/>
              </w:rPr>
              <w:t>pe̍h</w:t>
            </w:r>
          </w:p>
        </w:tc>
      </w:tr>
    </w:tbl>
    <w:p>
      <w:pPr>
        <w:pStyle w:val="BodyText"/>
        <w:bidi w:val="0"/>
        <w:spacing w:lineRule="atLeast" w:line="300"/>
        <w:jc w:val="start"/>
        <w:rPr/>
      </w:pP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Vì vậy, </w:t>
      </w:r>
      <w:r>
        <w:rPr>
          <w:rStyle w:val="Strong"/>
          <w:rFonts w:ascii="Segoe UI" w:hAnsi="Segoe UI"/>
          <w:b w:val="false"/>
          <w:i w:val="false"/>
          <w:caps w:val="false"/>
          <w:smallCaps w:val="false"/>
          <w:sz w:val="21"/>
        </w:rPr>
        <w:t>Bàng-uâ-cê và Pe̍h-ōe-jī không phải hai cách phiên âm cho cùng một ngôn ngữ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 xml:space="preserve">, mà là </w:t>
      </w:r>
      <w:r>
        <w:rPr>
          <w:rStyle w:val="Strong"/>
          <w:rFonts w:ascii="Segoe UI" w:hAnsi="Segoe UI"/>
          <w:b w:val="false"/>
          <w:i w:val="false"/>
          <w:caps w:val="false"/>
          <w:smallCaps w:val="false"/>
          <w:sz w:val="21"/>
        </w:rPr>
        <w:t>hai hệ chữ Latin cho hai nhóm phương ngữ Hoa ngữ khác nhau</w:t>
      </w:r>
      <w:r>
        <w:rPr>
          <w:rFonts w:ascii="Segoe UI" w:hAnsi="Segoe UI"/>
          <w:b w:val="false"/>
          <w:i w:val="false"/>
          <w:caps w:val="false"/>
          <w:smallCaps w:val="false"/>
          <w:sz w:val="21"/>
        </w:rPr>
        <w:t>. Chúng có chung ý tưởng thiết kế nhưng phản ánh những hệ thống âm vị rất khác nhau.</w:t>
      </w:r>
    </w:p>
    <w:p>
      <w:pPr>
        <w:pStyle w:val="Normal"/>
        <w:bidi w:val="0"/>
        <w:jc w:val="start"/>
        <w:rPr>
          <w:rFonts w:ascii="Segoe UI" w:hAnsi="Segoe UI"/>
        </w:rPr>
      </w:pPr>
      <w:r>
        <w:rPr>
          <w:rFonts w:ascii="Segoe UI" w:hAnsi="Segoe UI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 w:characterSet="utf-8"/>
    <w:family w:val="swiss"/>
    <w:pitch w:val="variable"/>
  </w:font>
  <w:font w:name="Segoe UI">
    <w:charset w:val="01" w:characterSet="utf-8"/>
    <w:family w:val="auto"/>
    <w:pitch w:val="default"/>
  </w:font>
  <w:font w:name="Segoe UI">
    <w:charset w:val="01" w:characterSet="utf-8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Series 60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Series 60 Sans"/>
      <w:color w:val="auto"/>
      <w:kern w:val="2"/>
      <w:sz w:val="24"/>
      <w:szCs w:val="24"/>
      <w:lang w:val="en-US" w:eastAsia="zh-CN" w:bidi="hi-IN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Series 60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Series 60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Series 60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Series 60 San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LibreOffice/24.2.7.2$Linux_X86_64 LibreOffice_project/420$Build-2</Application>
  <AppVersion>15.0000</AppVersion>
  <Pages>1</Pages>
  <Words>314</Words>
  <Characters>1128</Characters>
  <CharactersWithSpaces>1379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2026-10-09T09:20:20Z</dcterms:created>
  <dc:creator/>
  <dc:description/>
  <dc:language>en-US</dc:language>
  <cp:lastModifiedBy/>
  <cp:lastPrinted>2026-10-09T09:30:09Z</cp:lastPrinted>
  <dcterms:modified xsi:type="dcterms:W3CDTF">2026-10-09T09:29:20Z</dcterms:modified>
  <cp:revision>1</cp:revision>
  <dc:subject/>
  <dc:title/>
</cp:coreProperties>
</file>